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  示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沈阳市统计局按照“双随机”抽查相关程序，于3月24日抽</w:t>
      </w:r>
      <w:r>
        <w:rPr>
          <w:rFonts w:hint="eastAsia" w:ascii="仿宋_GB2312" w:eastAsia="仿宋_GB2312"/>
          <w:sz w:val="32"/>
          <w:szCs w:val="32"/>
        </w:rPr>
        <w:t>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和平区、于洪区和辽中区“</w:t>
      </w:r>
      <w:r>
        <w:rPr>
          <w:rFonts w:hint="eastAsia" w:ascii="仿宋_GB2312" w:eastAsia="仿宋_GB2312"/>
          <w:sz w:val="32"/>
          <w:szCs w:val="32"/>
        </w:rPr>
        <w:t>双随机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执法检查企业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,于３月至６月对被抽选企业进行了统计执法检查</w:t>
      </w:r>
      <w:r>
        <w:rPr>
          <w:rFonts w:hint="eastAsia" w:ascii="仿宋_GB2312" w:eastAsia="仿宋_GB2312"/>
          <w:sz w:val="32"/>
          <w:szCs w:val="32"/>
        </w:rPr>
        <w:t>。现将</w:t>
      </w:r>
      <w:r>
        <w:rPr>
          <w:rFonts w:hint="eastAsia" w:ascii="仿宋_GB2312" w:eastAsia="仿宋_GB2312"/>
          <w:sz w:val="32"/>
          <w:szCs w:val="32"/>
          <w:lang w:eastAsia="zh-CN"/>
        </w:rPr>
        <w:t>执法检查情况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hAnsi="Calibri" w:eastAsia="仿宋_GB2312" w:cs="Times New Roman"/>
          <w:sz w:val="32"/>
          <w:szCs w:val="32"/>
        </w:rPr>
        <w:t>如下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一、</w:t>
      </w:r>
      <w:r>
        <w:rPr>
          <w:rFonts w:hint="eastAsia" w:ascii="黑体" w:eastAsia="黑体" w:cs="Times New Roman"/>
          <w:sz w:val="32"/>
          <w:szCs w:val="32"/>
          <w:lang w:eastAsia="zh-CN"/>
        </w:rPr>
        <w:t>和平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区</w:t>
      </w:r>
      <w:r>
        <w:rPr>
          <w:rFonts w:hint="eastAsia" w:ascii="黑体" w:hAnsi="Calibri" w:eastAsia="黑体" w:cs="Times New Roman"/>
          <w:sz w:val="32"/>
          <w:szCs w:val="32"/>
        </w:rPr>
        <w:t>名单</w:t>
      </w:r>
    </w:p>
    <w:tbl>
      <w:tblPr>
        <w:tblStyle w:val="5"/>
        <w:tblW w:w="808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企业(项目)名称</w:t>
            </w:r>
          </w:p>
        </w:tc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沈阳瑞成炉衬材料制造有限公司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沈阳水务集团有限公司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沈阳昌普超硬精密工具有限公司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沈阳东辉混凝土有限公司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沈阳东电电力设备开发有限公司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中国医科大学附属盛京医院二零二二年设备购置项目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盛京地产代建初中项目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南部快速路项目（浑南大道快速路工程）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二零二一年消防设施新建改造工程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教师进修学校整体改造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辽宁省城乡建设规划设计院有限责任公司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12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辽宁丰泽工程咨询有限公司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13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辽宁航天信息有限公司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14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沈阳世正企业服务有限公司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15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沈阳温州城商业管理有限公司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16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沈阳优迹餐饮服务中心（有限合伙）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17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沈阳聚全鑫商贸有限公司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18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沈阳伯氏贸易有限责任公司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19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沈阳佳宁医药连锁有限公司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20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沈阳万洁清洁系统有限公司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21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辽宁省人防建筑设计研究院有限责任公司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22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沈阳铁路建设监理有限公司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23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辽宁易林建设科技集团股份有限公司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24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辽宁省公路勘测设计公司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25</w:t>
            </w:r>
          </w:p>
        </w:tc>
        <w:tc>
          <w:tcPr>
            <w:tcW w:w="54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沈阳东北工程建设发展有限公司</w:t>
            </w:r>
          </w:p>
        </w:tc>
        <w:tc>
          <w:tcPr>
            <w:tcW w:w="201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</w:tbl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 w:cs="Times New Roman"/>
          <w:sz w:val="32"/>
          <w:szCs w:val="32"/>
          <w:lang w:eastAsia="zh-CN"/>
        </w:rPr>
        <w:t>于洪区</w:t>
      </w:r>
      <w:r>
        <w:rPr>
          <w:rFonts w:hint="eastAsia" w:ascii="黑体" w:eastAsia="黑体"/>
          <w:sz w:val="32"/>
          <w:szCs w:val="32"/>
        </w:rPr>
        <w:t>名单</w:t>
      </w:r>
    </w:p>
    <w:tbl>
      <w:tblPr>
        <w:tblStyle w:val="5"/>
        <w:tblW w:w="835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39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企业(项目)名称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辽宁科英耐火材料有限公司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沈阳安邦机电设备制造有限公司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沈阳北方联盟热电有限公司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辽宁御源泉食品有限公司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沈阳品川冶金材料有限公司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辽宁省沈阳市二环南移二期工程西段-南阳湖街段工程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于洪区公共基础服务设施提质改造项目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2021年于洪区美丽示范村硬化亮化建设项目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宠物综合服务中心项目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沈阳商园热力供暖有限公司2台72MW燃煤热水锅炉的除尘、脱硫、脱硝系统超低排放改造项目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11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沈阳市于洪区京环环境服务有限公司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12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沈阳安盛建筑设备租赁有限公司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13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沈阳启志汽车维修有限责任公司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14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沈阳领誉物业服务有限公司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15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沈阳玉禾田环境发展有限公司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16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沈阳市芳士加油站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17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辽宁驰敖中联汽车销售服务有限公司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18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沈阳广源铜盛金属材料有限公司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19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沈阳裕兴林物资经贸有限公司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20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沈阳福岳兴餐饮有限公司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21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沈阳飞研航空设备有限公司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22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沈阳鸿业玻璃容器有限公司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23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辽宁华阳管道设备有限公司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24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沈阳华誉地源热泵供热有限公司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 w:eastAsia="zh-CN"/>
              </w:rPr>
              <w:t>25</w:t>
            </w:r>
          </w:p>
        </w:tc>
        <w:tc>
          <w:tcPr>
            <w:tcW w:w="53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沈阳宝丰电缆有限公司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</w:tbl>
    <w:p>
      <w:pPr>
        <w:spacing w:line="240" w:lineRule="auto"/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val="en-US" w:eastAsia="zh-CN"/>
        </w:rPr>
        <w:t>三</w:t>
      </w:r>
      <w:r>
        <w:rPr>
          <w:rFonts w:hint="eastAsia" w:ascii="黑体" w:hAnsi="Calibri" w:eastAsia="黑体" w:cs="Times New Roman"/>
          <w:sz w:val="32"/>
          <w:szCs w:val="32"/>
        </w:rPr>
        <w:t>、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辽中区</w:t>
      </w:r>
      <w:r>
        <w:rPr>
          <w:rFonts w:hint="eastAsia" w:ascii="黑体" w:hAnsi="Calibri" w:eastAsia="黑体" w:cs="Times New Roman"/>
          <w:sz w:val="32"/>
          <w:szCs w:val="32"/>
        </w:rPr>
        <w:t>名单</w:t>
      </w:r>
    </w:p>
    <w:tbl>
      <w:tblPr>
        <w:tblStyle w:val="5"/>
        <w:tblW w:w="835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37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3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8" w:type="dxa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沈阳龙川矿山设备制造有限公司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沈阳绿环澄源热力有限公司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沈阳旭阳中冶座椅有限公司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沈阳市华联牧业有限公司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沈阳市瑞丰塑业实业有限公司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年加工20万张生态板生产线项目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年加工30万张生态板生产线项目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沈阳福鑫牧业有限公司新建种猪养殖流水线项目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沈阳市辽中区旭涛桃园有限公司蟠桃种植基地建设项目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沈阳市辽中区秀君肉牛养殖场建设牛舍项目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11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沈阳市辽中区第一私立高级中学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12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沈阳立元鑫硕粮食储备有限公司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13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辽中商业大厦有限公司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14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花溪地温泉生态乐园（沈阳）有限公司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15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辽宁远通物流有限公司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16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大德能源（沈阳）有限公司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17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沈阳富东粮食储备有限公司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18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沈阳市辰达粮食贸易有限公司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19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辽宁鑫诚石化有限公司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发现问题，依法依规待处理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20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沈阳亿粒香米业有限公司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21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沈阳金安铸造材料股份有限公司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22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沈阳中化化成环保科技有限公司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23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沈阳金龟减速机厂有限公司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24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沈阳市克达饲料有限公司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25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沈阳远程摩擦密封材料有限公司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未发现问题</w:t>
            </w:r>
          </w:p>
        </w:tc>
      </w:tr>
    </w:tbl>
    <w:p>
      <w:pP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</w:p>
    <w:p>
      <w:pPr>
        <w:ind w:firstLine="2520" w:firstLineChars="1200"/>
      </w:pPr>
    </w:p>
    <w:sectPr>
      <w:pgSz w:w="11906" w:h="16838"/>
      <w:pgMar w:top="1474" w:right="1474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6BA6"/>
    <w:rsid w:val="0006529C"/>
    <w:rsid w:val="0012777D"/>
    <w:rsid w:val="001A1050"/>
    <w:rsid w:val="004E0B21"/>
    <w:rsid w:val="00576EC9"/>
    <w:rsid w:val="00603F54"/>
    <w:rsid w:val="00656001"/>
    <w:rsid w:val="007E4DD8"/>
    <w:rsid w:val="00A366E3"/>
    <w:rsid w:val="00AE4166"/>
    <w:rsid w:val="00BA74F4"/>
    <w:rsid w:val="00C06410"/>
    <w:rsid w:val="00DE14F5"/>
    <w:rsid w:val="00ED0040"/>
    <w:rsid w:val="05302639"/>
    <w:rsid w:val="0586291D"/>
    <w:rsid w:val="0F22746B"/>
    <w:rsid w:val="1CFE13A0"/>
    <w:rsid w:val="2E0B3F2A"/>
    <w:rsid w:val="2F6D7AA6"/>
    <w:rsid w:val="30D62070"/>
    <w:rsid w:val="381E3E12"/>
    <w:rsid w:val="3F057060"/>
    <w:rsid w:val="496C4FC5"/>
    <w:rsid w:val="4F736FA7"/>
    <w:rsid w:val="51A57BEC"/>
    <w:rsid w:val="533D5E1F"/>
    <w:rsid w:val="55D35750"/>
    <w:rsid w:val="5A49701B"/>
    <w:rsid w:val="5B1BEA21"/>
    <w:rsid w:val="64B66944"/>
    <w:rsid w:val="69BE543F"/>
    <w:rsid w:val="73FB69A5"/>
    <w:rsid w:val="74AC7768"/>
    <w:rsid w:val="7E573D98"/>
    <w:rsid w:val="B53F9CAE"/>
    <w:rsid w:val="FFBF1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149</Words>
  <Characters>854</Characters>
  <Lines>7</Lines>
  <Paragraphs>2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2019-08-16T19:34:00Z</dcterms:created>
  <dc:creator>User</dc:creator>
  <cp:lastModifiedBy>user</cp:lastModifiedBy>
  <dcterms:modified xsi:type="dcterms:W3CDTF">2023-10-11T15:22:28Z</dcterms:modified>
  <dc:title>公 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